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79449D" w14:paraId="079D6D17" w14:textId="77777777" w:rsidTr="0079449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9449D" w14:paraId="2AA7E075"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9449D" w14:paraId="6EE8D52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850"/>
                          <w:gridCol w:w="3150"/>
                        </w:tblGrid>
                        <w:tr w:rsidR="0079449D" w14:paraId="3E9D6EE5" w14:textId="77777777">
                          <w:tc>
                            <w:tcPr>
                              <w:tcW w:w="5850" w:type="dxa"/>
                              <w:hideMark/>
                            </w:tcPr>
                            <w:tbl>
                              <w:tblPr>
                                <w:tblpPr w:leftFromText="45" w:rightFromText="45" w:vertAnchor="text"/>
                                <w:tblW w:w="5850" w:type="dxa"/>
                                <w:tblCellMar>
                                  <w:left w:w="0" w:type="dxa"/>
                                  <w:right w:w="0" w:type="dxa"/>
                                </w:tblCellMar>
                                <w:tblLook w:val="04A0" w:firstRow="1" w:lastRow="0" w:firstColumn="1" w:lastColumn="0" w:noHBand="0" w:noVBand="1"/>
                              </w:tblPr>
                              <w:tblGrid>
                                <w:gridCol w:w="5850"/>
                              </w:tblGrid>
                              <w:tr w:rsidR="0079449D" w14:paraId="0257B0D9" w14:textId="77777777">
                                <w:tc>
                                  <w:tcPr>
                                    <w:tcW w:w="0" w:type="auto"/>
                                    <w:tcMar>
                                      <w:top w:w="0" w:type="dxa"/>
                                      <w:left w:w="270" w:type="dxa"/>
                                      <w:bottom w:w="135" w:type="dxa"/>
                                      <w:right w:w="270" w:type="dxa"/>
                                    </w:tcMar>
                                    <w:hideMark/>
                                  </w:tcPr>
                                  <w:p w14:paraId="001D627B" w14:textId="77777777" w:rsidR="0079449D" w:rsidRDefault="0079449D">
                                    <w:pPr>
                                      <w:spacing w:line="360" w:lineRule="auto"/>
                                      <w:rPr>
                                        <w:rFonts w:ascii="Helvetica" w:hAnsi="Helvetica" w:cs="Helvetica"/>
                                        <w:color w:val="656565"/>
                                        <w:sz w:val="18"/>
                                        <w:szCs w:val="18"/>
                                      </w:rPr>
                                    </w:pPr>
                                    <w:r>
                                      <w:rPr>
                                        <w:rFonts w:ascii="Trebuchet MS" w:hAnsi="Trebuchet MS"/>
                                        <w:color w:val="656565"/>
                                        <w:sz w:val="18"/>
                                        <w:szCs w:val="18"/>
                                      </w:rPr>
                                      <w:t>West Australian Football Commission Media Release</w:t>
                                    </w:r>
                                    <w:r>
                                      <w:rPr>
                                        <w:rFonts w:ascii="Helvetica" w:hAnsi="Helvetica" w:cs="Helvetica"/>
                                        <w:color w:val="656565"/>
                                        <w:sz w:val="18"/>
                                        <w:szCs w:val="18"/>
                                      </w:rPr>
                                      <w:t xml:space="preserve"> </w:t>
                                    </w:r>
                                  </w:p>
                                </w:tc>
                              </w:tr>
                            </w:tbl>
                            <w:p w14:paraId="79283618" w14:textId="77777777" w:rsidR="0079449D" w:rsidRDefault="0079449D">
                              <w:pPr>
                                <w:rPr>
                                  <w:rFonts w:ascii="Times New Roman" w:eastAsia="Times New Roman" w:hAnsi="Times New Roman" w:cs="Times New Roman"/>
                                  <w:sz w:val="20"/>
                                  <w:szCs w:val="20"/>
                                </w:rPr>
                              </w:pPr>
                            </w:p>
                          </w:tc>
                          <w:tc>
                            <w:tcPr>
                              <w:tcW w:w="3150" w:type="dxa"/>
                              <w:hideMark/>
                            </w:tcPr>
                            <w:tbl>
                              <w:tblPr>
                                <w:tblpPr w:leftFromText="45" w:rightFromText="45" w:vertAnchor="text"/>
                                <w:tblW w:w="3150" w:type="dxa"/>
                                <w:tblCellMar>
                                  <w:left w:w="0" w:type="dxa"/>
                                  <w:right w:w="0" w:type="dxa"/>
                                </w:tblCellMar>
                                <w:tblLook w:val="04A0" w:firstRow="1" w:lastRow="0" w:firstColumn="1" w:lastColumn="0" w:noHBand="0" w:noVBand="1"/>
                              </w:tblPr>
                              <w:tblGrid>
                                <w:gridCol w:w="3150"/>
                              </w:tblGrid>
                              <w:tr w:rsidR="0079449D" w14:paraId="7ED31602" w14:textId="77777777">
                                <w:tc>
                                  <w:tcPr>
                                    <w:tcW w:w="0" w:type="auto"/>
                                    <w:tcMar>
                                      <w:top w:w="0" w:type="dxa"/>
                                      <w:left w:w="270" w:type="dxa"/>
                                      <w:bottom w:w="135" w:type="dxa"/>
                                      <w:right w:w="270" w:type="dxa"/>
                                    </w:tcMar>
                                    <w:hideMark/>
                                  </w:tcPr>
                                  <w:p w14:paraId="16B026F4" w14:textId="77777777" w:rsidR="0079449D" w:rsidRDefault="0079449D">
                                    <w:pPr>
                                      <w:spacing w:line="360" w:lineRule="auto"/>
                                      <w:rPr>
                                        <w:rFonts w:ascii="Helvetica" w:hAnsi="Helvetica" w:cs="Helvetica"/>
                                        <w:color w:val="656565"/>
                                        <w:sz w:val="18"/>
                                        <w:szCs w:val="18"/>
                                      </w:rPr>
                                    </w:pPr>
                                    <w:hyperlink r:id="rId4" w:tgtFrame="_blank" w:history="1">
                                      <w:r>
                                        <w:rPr>
                                          <w:rStyle w:val="Hyperlink"/>
                                          <w:color w:val="656565"/>
                                          <w:sz w:val="18"/>
                                          <w:szCs w:val="18"/>
                                        </w:rPr>
                                        <w:t>View this email in your browser</w:t>
                                      </w:r>
                                    </w:hyperlink>
                                    <w:r>
                                      <w:rPr>
                                        <w:rFonts w:ascii="Helvetica" w:hAnsi="Helvetica" w:cs="Helvetica"/>
                                        <w:color w:val="656565"/>
                                        <w:sz w:val="18"/>
                                        <w:szCs w:val="18"/>
                                      </w:rPr>
                                      <w:t xml:space="preserve"> </w:t>
                                    </w:r>
                                  </w:p>
                                </w:tc>
                              </w:tr>
                            </w:tbl>
                            <w:p w14:paraId="030053D9" w14:textId="77777777" w:rsidR="0079449D" w:rsidRDefault="0079449D">
                              <w:pPr>
                                <w:rPr>
                                  <w:rFonts w:ascii="Times New Roman" w:eastAsia="Times New Roman" w:hAnsi="Times New Roman" w:cs="Times New Roman"/>
                                  <w:sz w:val="20"/>
                                  <w:szCs w:val="20"/>
                                </w:rPr>
                              </w:pPr>
                            </w:p>
                          </w:tc>
                        </w:tr>
                      </w:tbl>
                      <w:p w14:paraId="38B41079" w14:textId="77777777" w:rsidR="0079449D" w:rsidRDefault="0079449D">
                        <w:pPr>
                          <w:rPr>
                            <w:rFonts w:ascii="Times New Roman" w:eastAsia="Times New Roman" w:hAnsi="Times New Roman" w:cs="Times New Roman"/>
                            <w:sz w:val="20"/>
                            <w:szCs w:val="20"/>
                          </w:rPr>
                        </w:pPr>
                      </w:p>
                    </w:tc>
                  </w:tr>
                </w:tbl>
                <w:p w14:paraId="7546729D" w14:textId="77777777" w:rsidR="0079449D" w:rsidRDefault="0079449D">
                  <w:pPr>
                    <w:rPr>
                      <w:rFonts w:ascii="Times New Roman" w:eastAsia="Times New Roman" w:hAnsi="Times New Roman" w:cs="Times New Roman"/>
                      <w:sz w:val="20"/>
                      <w:szCs w:val="20"/>
                    </w:rPr>
                  </w:pPr>
                </w:p>
              </w:tc>
            </w:tr>
            <w:tr w:rsidR="0079449D" w14:paraId="52E383B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9449D" w14:paraId="3A2FAA0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449D" w14:paraId="00B43722" w14:textId="77777777">
                          <w:tc>
                            <w:tcPr>
                              <w:tcW w:w="0" w:type="auto"/>
                              <w:hideMark/>
                            </w:tcPr>
                            <w:p w14:paraId="055A9FE1" w14:textId="77777777" w:rsidR="0079449D" w:rsidRDefault="0079449D">
                              <w:pPr>
                                <w:jc w:val="center"/>
                              </w:pPr>
                              <w:r>
                                <w:rPr>
                                  <w:noProof/>
                                </w:rPr>
                                <w:drawing>
                                  <wp:inline distT="0" distB="0" distL="0" distR="0" wp14:anchorId="5D877872" wp14:editId="31248E26">
                                    <wp:extent cx="5715000" cy="2857500"/>
                                    <wp:effectExtent l="0" t="0" r="0" b="0"/>
                                    <wp:docPr id="7" name="Picture 7" descr="https://gallery.mailchimp.com/1dcd92d0308ee89fa1b9374d4/images/b3446330-92a2-47b8-9282-92e0d01499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1dcd92d0308ee89fa1b9374d4/images/b3446330-92a2-47b8-9282-92e0d014998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bl>
                      <w:p w14:paraId="1CB3D644" w14:textId="77777777" w:rsidR="0079449D" w:rsidRDefault="0079449D">
                        <w:pPr>
                          <w:rPr>
                            <w:rFonts w:ascii="Times New Roman" w:eastAsia="Times New Roman" w:hAnsi="Times New Roman" w:cs="Times New Roman"/>
                            <w:sz w:val="20"/>
                            <w:szCs w:val="20"/>
                          </w:rPr>
                        </w:pPr>
                      </w:p>
                    </w:tc>
                  </w:tr>
                </w:tbl>
                <w:p w14:paraId="519B6E4E" w14:textId="77777777" w:rsidR="0079449D" w:rsidRDefault="0079449D">
                  <w:pPr>
                    <w:rPr>
                      <w:rFonts w:ascii="Times New Roman" w:eastAsia="Times New Roman" w:hAnsi="Times New Roman" w:cs="Times New Roman"/>
                      <w:sz w:val="20"/>
                      <w:szCs w:val="20"/>
                    </w:rPr>
                  </w:pPr>
                </w:p>
              </w:tc>
            </w:tr>
            <w:tr w:rsidR="0079449D" w14:paraId="24626029"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9449D" w14:paraId="6E8853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9449D" w14:paraId="0276F34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449D" w14:paraId="0CDB9E03" w14:textId="77777777">
                                <w:tc>
                                  <w:tcPr>
                                    <w:tcW w:w="0" w:type="auto"/>
                                    <w:tcMar>
                                      <w:top w:w="0" w:type="dxa"/>
                                      <w:left w:w="270" w:type="dxa"/>
                                      <w:bottom w:w="135" w:type="dxa"/>
                                      <w:right w:w="270" w:type="dxa"/>
                                    </w:tcMar>
                                    <w:hideMark/>
                                  </w:tcPr>
                                  <w:p w14:paraId="7D4029F0" w14:textId="77777777" w:rsidR="0079449D" w:rsidRDefault="0079449D">
                                    <w:pPr>
                                      <w:pStyle w:val="Heading1"/>
                                      <w:rPr>
                                        <w:rFonts w:eastAsia="Times New Roman"/>
                                      </w:rPr>
                                    </w:pPr>
                                    <w:r>
                                      <w:rPr>
                                        <w:rStyle w:val="Strong"/>
                                        <w:rFonts w:ascii="Arial" w:eastAsia="Times New Roman" w:hAnsi="Arial" w:cs="Arial"/>
                                        <w:b/>
                                        <w:bCs/>
                                        <w:sz w:val="42"/>
                                        <w:szCs w:val="42"/>
                                      </w:rPr>
                                      <w:t>Talent partnership producing benefits</w:t>
                                    </w:r>
                                  </w:p>
                                  <w:p w14:paraId="2195DA12" w14:textId="77777777" w:rsidR="0079449D" w:rsidRDefault="0079449D">
                                    <w:pPr>
                                      <w:spacing w:before="150" w:after="150" w:line="300" w:lineRule="auto"/>
                                      <w:rPr>
                                        <w:rFonts w:ascii="Helvetica" w:hAnsi="Helvetica" w:cs="Helvetica"/>
                                        <w:color w:val="202020"/>
                                        <w:sz w:val="24"/>
                                        <w:szCs w:val="24"/>
                                      </w:rPr>
                                    </w:pPr>
                                    <w:r>
                                      <w:rPr>
                                        <w:rFonts w:ascii="Trebuchet MS" w:hAnsi="Trebuchet MS"/>
                                        <w:color w:val="202020"/>
                                        <w:sz w:val="20"/>
                                        <w:szCs w:val="20"/>
                                      </w:rPr>
                                      <w:t>Western Australia’s most talented young footballers will benefit from a stronger partnership between the WA State Academy and NAB AFL Academy program next season.</w:t>
                                    </w:r>
                                    <w:r>
                                      <w:rPr>
                                        <w:rFonts w:ascii="Trebuchet MS" w:hAnsi="Trebuchet MS"/>
                                        <w:color w:val="202020"/>
                                        <w:sz w:val="20"/>
                                        <w:szCs w:val="20"/>
                                      </w:rPr>
                                      <w:br/>
                                      <w:t> </w:t>
                                    </w:r>
                                    <w:r>
                                      <w:rPr>
                                        <w:rFonts w:ascii="Trebuchet MS" w:hAnsi="Trebuchet MS"/>
                                        <w:color w:val="202020"/>
                                        <w:sz w:val="20"/>
                                        <w:szCs w:val="20"/>
                                      </w:rPr>
                                      <w:br/>
                                      <w:t>From 2019, the AFL’s national Academy program will provide an opportunity for 30 West Australian players to attend high performance camps conducted in partnership with the WAFC and State Academy to provide specialised coaching to more players.</w:t>
                                    </w:r>
                                    <w:r>
                                      <w:rPr>
                                        <w:rFonts w:ascii="Trebuchet MS" w:hAnsi="Trebuchet MS"/>
                                        <w:color w:val="202020"/>
                                        <w:sz w:val="20"/>
                                        <w:szCs w:val="20"/>
                                      </w:rPr>
                                      <w:br/>
                                      <w:t> </w:t>
                                    </w:r>
                                    <w:r>
                                      <w:rPr>
                                        <w:rFonts w:ascii="Trebuchet MS" w:hAnsi="Trebuchet MS"/>
                                        <w:color w:val="202020"/>
                                        <w:sz w:val="20"/>
                                        <w:szCs w:val="20"/>
                                      </w:rPr>
                                      <w:br/>
                                      <w:t>This will include a mixture of 17 to 19-year-old players as part of a national upgrade to the NAB AFL Academy, announced recently by the AFL.</w:t>
                                    </w:r>
                                    <w:r>
                                      <w:rPr>
                                        <w:rFonts w:ascii="Trebuchet MS" w:hAnsi="Trebuchet MS"/>
                                        <w:color w:val="202020"/>
                                        <w:sz w:val="20"/>
                                        <w:szCs w:val="20"/>
                                      </w:rPr>
                                      <w:br/>
                                      <w:t> </w:t>
                                    </w:r>
                                    <w:r>
                                      <w:rPr>
                                        <w:rFonts w:ascii="Trebuchet MS" w:hAnsi="Trebuchet MS"/>
                                        <w:color w:val="202020"/>
                                        <w:sz w:val="20"/>
                                        <w:szCs w:val="20"/>
                                      </w:rPr>
                                      <w:br/>
                                      <w:t>West Australian Football Commission CEO Gavin Taylor welcomed the announcement and said that closer integration of State and National development programs would continue to benefit all parties.</w:t>
                                    </w:r>
                                    <w:r>
                                      <w:rPr>
                                        <w:rFonts w:ascii="Trebuchet MS" w:hAnsi="Trebuchet MS"/>
                                        <w:color w:val="202020"/>
                                        <w:sz w:val="20"/>
                                        <w:szCs w:val="20"/>
                                      </w:rPr>
                                      <w:br/>
                                      <w:t> </w:t>
                                    </w:r>
                                    <w:r>
                                      <w:rPr>
                                        <w:rFonts w:ascii="Trebuchet MS" w:hAnsi="Trebuchet MS"/>
                                        <w:color w:val="202020"/>
                                        <w:sz w:val="20"/>
                                        <w:szCs w:val="20"/>
                                      </w:rPr>
                                      <w:br/>
                                      <w:t>“We are committed to being the nation's best State for talent development and see this as another great opportunity for talented WA players to get access to the best coaching and development resources,” he said.</w:t>
                                    </w:r>
                                    <w:r>
                                      <w:rPr>
                                        <w:rFonts w:ascii="Trebuchet MS" w:hAnsi="Trebuchet MS"/>
                                        <w:color w:val="202020"/>
                                        <w:sz w:val="20"/>
                                        <w:szCs w:val="20"/>
                                      </w:rPr>
                                      <w:br/>
                                      <w:t> </w:t>
                                    </w:r>
                                    <w:r>
                                      <w:rPr>
                                        <w:rFonts w:ascii="Trebuchet MS" w:hAnsi="Trebuchet MS"/>
                                        <w:color w:val="202020"/>
                                        <w:sz w:val="20"/>
                                        <w:szCs w:val="20"/>
                                      </w:rPr>
                                      <w:br/>
                                      <w:t>“The WAFC launched its new Colts talent development model this year incorporating key national strategies with an additional $1million in funding support from the AFL. This strategic alignment has paved the way for a stronger partnership between WA football and the AFL. The benefits of this will only continue as we further align our approach to talent development.</w:t>
                                    </w:r>
                                    <w:r>
                                      <w:rPr>
                                        <w:rFonts w:ascii="Trebuchet MS" w:hAnsi="Trebuchet MS"/>
                                        <w:color w:val="202020"/>
                                        <w:sz w:val="20"/>
                                        <w:szCs w:val="20"/>
                                      </w:rPr>
                                      <w:br/>
                                      <w:t> </w:t>
                                    </w:r>
                                    <w:r>
                                      <w:rPr>
                                        <w:rFonts w:ascii="Trebuchet MS" w:hAnsi="Trebuchet MS"/>
                                        <w:color w:val="202020"/>
                                        <w:sz w:val="20"/>
                                        <w:szCs w:val="20"/>
                                      </w:rPr>
                                      <w:br/>
                                      <w:t xml:space="preserve">“We also look forward to the opportunities generated by our partnership flowing into other </w:t>
                                    </w:r>
                                    <w:r>
                                      <w:rPr>
                                        <w:rFonts w:ascii="Trebuchet MS" w:hAnsi="Trebuchet MS"/>
                                        <w:color w:val="202020"/>
                                        <w:sz w:val="20"/>
                                        <w:szCs w:val="20"/>
                                      </w:rPr>
                                      <w:lastRenderedPageBreak/>
                                      <w:t>areas of football such as promoting junior participation, engaging new participants and the upcoming launch of the WAFL women’s competition.”</w:t>
                                    </w:r>
                                  </w:p>
                                </w:tc>
                              </w:tr>
                            </w:tbl>
                            <w:p w14:paraId="604998C7" w14:textId="77777777" w:rsidR="0079449D" w:rsidRDefault="0079449D">
                              <w:pPr>
                                <w:rPr>
                                  <w:rFonts w:ascii="Times New Roman" w:eastAsia="Times New Roman" w:hAnsi="Times New Roman" w:cs="Times New Roman"/>
                                  <w:sz w:val="20"/>
                                  <w:szCs w:val="20"/>
                                </w:rPr>
                              </w:pPr>
                            </w:p>
                          </w:tc>
                        </w:tr>
                      </w:tbl>
                      <w:p w14:paraId="285F63E7" w14:textId="77777777" w:rsidR="0079449D" w:rsidRDefault="0079449D">
                        <w:pPr>
                          <w:rPr>
                            <w:rFonts w:ascii="Times New Roman" w:eastAsia="Times New Roman" w:hAnsi="Times New Roman" w:cs="Times New Roman"/>
                            <w:sz w:val="20"/>
                            <w:szCs w:val="20"/>
                          </w:rPr>
                        </w:pPr>
                      </w:p>
                    </w:tc>
                  </w:tr>
                </w:tbl>
                <w:p w14:paraId="7EF7A039" w14:textId="77777777" w:rsidR="0079449D" w:rsidRDefault="0079449D"/>
                <w:tbl>
                  <w:tblPr>
                    <w:tblW w:w="5000" w:type="pct"/>
                    <w:tblCellMar>
                      <w:left w:w="0" w:type="dxa"/>
                      <w:right w:w="0" w:type="dxa"/>
                    </w:tblCellMar>
                    <w:tblLook w:val="04A0" w:firstRow="1" w:lastRow="0" w:firstColumn="1" w:lastColumn="0" w:noHBand="0" w:noVBand="1"/>
                  </w:tblPr>
                  <w:tblGrid>
                    <w:gridCol w:w="9000"/>
                  </w:tblGrid>
                  <w:tr w:rsidR="0079449D" w14:paraId="5FEDB4E8" w14:textId="77777777">
                    <w:tc>
                      <w:tcPr>
                        <w:tcW w:w="0" w:type="auto"/>
                        <w:tcMar>
                          <w:top w:w="30" w:type="dxa"/>
                          <w:left w:w="270" w:type="dxa"/>
                          <w:bottom w:w="3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79449D" w14:paraId="0536C7F7" w14:textId="77777777">
                          <w:tc>
                            <w:tcPr>
                              <w:tcW w:w="0" w:type="auto"/>
                              <w:tcBorders>
                                <w:top w:val="single" w:sz="12" w:space="0" w:color="EAEAEA"/>
                                <w:left w:val="nil"/>
                                <w:bottom w:val="nil"/>
                                <w:right w:val="nil"/>
                              </w:tcBorders>
                              <w:vAlign w:val="center"/>
                              <w:hideMark/>
                            </w:tcPr>
                            <w:p w14:paraId="7CCAA55C" w14:textId="77777777" w:rsidR="0079449D" w:rsidRDefault="0079449D"/>
                          </w:tc>
                        </w:tr>
                      </w:tbl>
                      <w:p w14:paraId="21A206DB" w14:textId="77777777" w:rsidR="0079449D" w:rsidRDefault="0079449D">
                        <w:pPr>
                          <w:rPr>
                            <w:rFonts w:ascii="Times New Roman" w:eastAsia="Times New Roman" w:hAnsi="Times New Roman" w:cs="Times New Roman"/>
                            <w:sz w:val="20"/>
                            <w:szCs w:val="20"/>
                          </w:rPr>
                        </w:pPr>
                      </w:p>
                    </w:tc>
                  </w:tr>
                </w:tbl>
                <w:p w14:paraId="3D420EB5" w14:textId="77777777" w:rsidR="0079449D" w:rsidRDefault="0079449D"/>
                <w:tbl>
                  <w:tblPr>
                    <w:tblW w:w="5000" w:type="pct"/>
                    <w:tblCellMar>
                      <w:left w:w="0" w:type="dxa"/>
                      <w:right w:w="0" w:type="dxa"/>
                    </w:tblCellMar>
                    <w:tblLook w:val="04A0" w:firstRow="1" w:lastRow="0" w:firstColumn="1" w:lastColumn="0" w:noHBand="0" w:noVBand="1"/>
                  </w:tblPr>
                  <w:tblGrid>
                    <w:gridCol w:w="9000"/>
                  </w:tblGrid>
                  <w:tr w:rsidR="0079449D" w14:paraId="5CBA67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9449D" w14:paraId="46FFD8F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449D" w14:paraId="388F97D9" w14:textId="77777777">
                                <w:tc>
                                  <w:tcPr>
                                    <w:tcW w:w="0" w:type="auto"/>
                                    <w:tcMar>
                                      <w:top w:w="0" w:type="dxa"/>
                                      <w:left w:w="270" w:type="dxa"/>
                                      <w:bottom w:w="135" w:type="dxa"/>
                                      <w:right w:w="270" w:type="dxa"/>
                                    </w:tcMar>
                                    <w:hideMark/>
                                  </w:tcPr>
                                  <w:p w14:paraId="2A3B1B35" w14:textId="77777777" w:rsidR="0079449D" w:rsidRDefault="0079449D">
                                    <w:pPr>
                                      <w:rPr>
                                        <w:rFonts w:ascii="Helvetica" w:hAnsi="Helvetica" w:cs="Helvetica"/>
                                        <w:color w:val="202020"/>
                                        <w:sz w:val="20"/>
                                        <w:szCs w:val="20"/>
                                      </w:rPr>
                                    </w:pPr>
                                    <w:r>
                                      <w:rPr>
                                        <w:rFonts w:ascii="Trebuchet MS" w:hAnsi="Trebuchet MS"/>
                                        <w:color w:val="202020"/>
                                        <w:sz w:val="20"/>
                                        <w:szCs w:val="20"/>
                                      </w:rPr>
                                      <w:t>For more information:</w:t>
                                    </w:r>
                                    <w:r>
                                      <w:rPr>
                                        <w:rFonts w:ascii="Helvetica" w:hAnsi="Helvetica" w:cs="Helvetica"/>
                                        <w:color w:val="202020"/>
                                        <w:sz w:val="20"/>
                                        <w:szCs w:val="20"/>
                                      </w:rPr>
                                      <w:t xml:space="preserve"> </w:t>
                                    </w:r>
                                  </w:p>
                                </w:tc>
                              </w:tr>
                            </w:tbl>
                            <w:p w14:paraId="77C12044" w14:textId="77777777" w:rsidR="0079449D" w:rsidRDefault="0079449D">
                              <w:pPr>
                                <w:rPr>
                                  <w:rFonts w:ascii="Times New Roman" w:eastAsia="Times New Roman" w:hAnsi="Times New Roman" w:cs="Times New Roman"/>
                                  <w:sz w:val="20"/>
                                  <w:szCs w:val="20"/>
                                </w:rPr>
                              </w:pPr>
                            </w:p>
                          </w:tc>
                        </w:tr>
                      </w:tbl>
                      <w:p w14:paraId="6034980F" w14:textId="77777777" w:rsidR="0079449D" w:rsidRDefault="0079449D">
                        <w:pPr>
                          <w:rPr>
                            <w:rFonts w:ascii="Times New Roman" w:eastAsia="Times New Roman" w:hAnsi="Times New Roman" w:cs="Times New Roman"/>
                            <w:sz w:val="20"/>
                            <w:szCs w:val="20"/>
                          </w:rPr>
                        </w:pPr>
                      </w:p>
                    </w:tc>
                  </w:tr>
                </w:tbl>
                <w:p w14:paraId="7611CFEB" w14:textId="77777777" w:rsidR="0079449D" w:rsidRDefault="0079449D">
                  <w:pPr>
                    <w:rPr>
                      <w:rFonts w:eastAsia="Times New Roman"/>
                    </w:rPr>
                  </w:pPr>
                </w:p>
              </w:tc>
            </w:tr>
            <w:tr w:rsidR="0079449D" w14:paraId="3C2CA33D"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4500"/>
                    <w:gridCol w:w="4500"/>
                  </w:tblGrid>
                  <w:tr w:rsidR="0079449D" w14:paraId="3D95AB84" w14:textId="77777777">
                    <w:trPr>
                      <w:jc w:val="center"/>
                    </w:trPr>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79449D" w14:paraId="0A5292CB" w14:textId="77777777">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79449D" w14:paraId="64BA2B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79449D" w14:paraId="381F4529" w14:textId="77777777">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79449D" w14:paraId="123A427E" w14:textId="77777777">
                                            <w:tc>
                                              <w:tcPr>
                                                <w:tcW w:w="0" w:type="auto"/>
                                                <w:tcMar>
                                                  <w:top w:w="0" w:type="dxa"/>
                                                  <w:left w:w="270" w:type="dxa"/>
                                                  <w:bottom w:w="135" w:type="dxa"/>
                                                  <w:right w:w="270" w:type="dxa"/>
                                                </w:tcMar>
                                                <w:hideMark/>
                                              </w:tcPr>
                                              <w:p w14:paraId="6D0FCD0C" w14:textId="77777777" w:rsidR="0079449D" w:rsidRDefault="0079449D">
                                                <w:pPr>
                                                  <w:spacing w:before="150" w:after="150" w:line="300" w:lineRule="auto"/>
                                                  <w:rPr>
                                                    <w:rFonts w:ascii="Trebuchet MS" w:hAnsi="Trebuchet MS"/>
                                                    <w:color w:val="202020"/>
                                                    <w:sz w:val="20"/>
                                                    <w:szCs w:val="20"/>
                                                  </w:rPr>
                                                </w:pPr>
                                                <w:r>
                                                  <w:rPr>
                                                    <w:rStyle w:val="Strong"/>
                                                    <w:rFonts w:ascii="Trebuchet MS" w:hAnsi="Trebuchet MS"/>
                                                    <w:color w:val="202020"/>
                                                    <w:sz w:val="20"/>
                                                    <w:szCs w:val="20"/>
                                                  </w:rPr>
                                                  <w:lastRenderedPageBreak/>
                                                  <w:t xml:space="preserve">Steve </w:t>
                                                </w:r>
                                                <w:proofErr w:type="spellStart"/>
                                                <w:r>
                                                  <w:rPr>
                                                    <w:rStyle w:val="Strong"/>
                                                    <w:rFonts w:ascii="Trebuchet MS" w:hAnsi="Trebuchet MS"/>
                                                    <w:color w:val="202020"/>
                                                    <w:sz w:val="20"/>
                                                    <w:szCs w:val="20"/>
                                                  </w:rPr>
                                                  <w:t>Tuohey</w:t>
                                                </w:r>
                                                <w:proofErr w:type="spellEnd"/>
                                                <w:r>
                                                  <w:rPr>
                                                    <w:rFonts w:ascii="Trebuchet MS" w:hAnsi="Trebuchet MS"/>
                                                    <w:color w:val="202020"/>
                                                    <w:sz w:val="20"/>
                                                    <w:szCs w:val="20"/>
                                                  </w:rPr>
                                                  <w:br/>
                                                  <w:t>Communications Specialist</w:t>
                                                </w:r>
                                                <w:r>
                                                  <w:rPr>
                                                    <w:rFonts w:ascii="Trebuchet MS" w:hAnsi="Trebuchet MS"/>
                                                    <w:color w:val="202020"/>
                                                    <w:sz w:val="20"/>
                                                    <w:szCs w:val="20"/>
                                                  </w:rPr>
                                                  <w:br/>
                                                </w:r>
                                                <w:r>
                                                  <w:rPr>
                                                    <w:rStyle w:val="Strong"/>
                                                    <w:rFonts w:ascii="Trebuchet MS" w:hAnsi="Trebuchet MS"/>
                                                    <w:color w:val="202020"/>
                                                    <w:sz w:val="20"/>
                                                    <w:szCs w:val="20"/>
                                                  </w:rPr>
                                                  <w:t>T:</w:t>
                                                </w:r>
                                                <w:r>
                                                  <w:rPr>
                                                    <w:rFonts w:ascii="Trebuchet MS" w:hAnsi="Trebuchet MS"/>
                                                    <w:color w:val="202020"/>
                                                    <w:sz w:val="20"/>
                                                    <w:szCs w:val="20"/>
                                                  </w:rPr>
                                                  <w:t xml:space="preserve"> 08 9287 5513</w:t>
                                                </w:r>
                                                <w:r>
                                                  <w:rPr>
                                                    <w:rFonts w:ascii="Trebuchet MS" w:hAnsi="Trebuchet MS"/>
                                                    <w:color w:val="202020"/>
                                                    <w:sz w:val="20"/>
                                                    <w:szCs w:val="20"/>
                                                  </w:rPr>
                                                  <w:br/>
                                                </w:r>
                                                <w:r>
                                                  <w:rPr>
                                                    <w:rStyle w:val="Strong"/>
                                                    <w:rFonts w:ascii="Trebuchet MS" w:hAnsi="Trebuchet MS"/>
                                                    <w:color w:val="202020"/>
                                                    <w:sz w:val="20"/>
                                                    <w:szCs w:val="20"/>
                                                  </w:rPr>
                                                  <w:t>M:</w:t>
                                                </w:r>
                                                <w:r>
                                                  <w:rPr>
                                                    <w:rFonts w:ascii="Trebuchet MS" w:hAnsi="Trebuchet MS"/>
                                                    <w:color w:val="202020"/>
                                                    <w:sz w:val="20"/>
                                                    <w:szCs w:val="20"/>
                                                  </w:rPr>
                                                  <w:t xml:space="preserve"> 0438 930 961</w:t>
                                                </w:r>
                                                <w:r>
                                                  <w:rPr>
                                                    <w:rFonts w:ascii="Trebuchet MS" w:hAnsi="Trebuchet MS"/>
                                                    <w:color w:val="202020"/>
                                                    <w:sz w:val="20"/>
                                                    <w:szCs w:val="20"/>
                                                  </w:rPr>
                                                  <w:br/>
                                                </w:r>
                                                <w:r>
                                                  <w:rPr>
                                                    <w:rStyle w:val="Strong"/>
                                                    <w:rFonts w:ascii="Trebuchet MS" w:hAnsi="Trebuchet MS"/>
                                                    <w:color w:val="202020"/>
                                                    <w:sz w:val="20"/>
                                                    <w:szCs w:val="20"/>
                                                  </w:rPr>
                                                  <w:t>E:</w:t>
                                                </w:r>
                                                <w:r>
                                                  <w:rPr>
                                                    <w:rFonts w:ascii="Trebuchet MS" w:hAnsi="Trebuchet MS"/>
                                                    <w:color w:val="202020"/>
                                                    <w:sz w:val="20"/>
                                                    <w:szCs w:val="20"/>
                                                  </w:rPr>
                                                  <w:t xml:space="preserve"> </w:t>
                                                </w:r>
                                                <w:hyperlink r:id="rId6" w:history="1">
                                                  <w:r>
                                                    <w:rPr>
                                                      <w:rStyle w:val="Hyperlink"/>
                                                      <w:rFonts w:ascii="Trebuchet MS" w:hAnsi="Trebuchet MS"/>
                                                      <w:color w:val="2BAADF"/>
                                                      <w:sz w:val="20"/>
                                                      <w:szCs w:val="20"/>
                                                    </w:rPr>
                                                    <w:t>stuohey@wafc.com.au</w:t>
                                                  </w:r>
                                                </w:hyperlink>
                                                <w:r>
                                                  <w:rPr>
                                                    <w:rFonts w:ascii="Trebuchet MS" w:hAnsi="Trebuchet MS"/>
                                                    <w:color w:val="202020"/>
                                                    <w:sz w:val="20"/>
                                                    <w:szCs w:val="20"/>
                                                  </w:rPr>
                                                  <w:t xml:space="preserve">  </w:t>
                                                </w:r>
                                              </w:p>
                                            </w:tc>
                                          </w:tr>
                                        </w:tbl>
                                        <w:p w14:paraId="60159C6F" w14:textId="77777777" w:rsidR="0079449D" w:rsidRDefault="0079449D">
                                          <w:pPr>
                                            <w:rPr>
                                              <w:rFonts w:ascii="Times New Roman" w:eastAsia="Times New Roman" w:hAnsi="Times New Roman" w:cs="Times New Roman"/>
                                              <w:sz w:val="20"/>
                                              <w:szCs w:val="20"/>
                                            </w:rPr>
                                          </w:pPr>
                                        </w:p>
                                      </w:tc>
                                    </w:tr>
                                  </w:tbl>
                                  <w:p w14:paraId="22AD12E2" w14:textId="77777777" w:rsidR="0079449D" w:rsidRDefault="0079449D">
                                    <w:pPr>
                                      <w:rPr>
                                        <w:rFonts w:ascii="Times New Roman" w:eastAsia="Times New Roman" w:hAnsi="Times New Roman" w:cs="Times New Roman"/>
                                        <w:sz w:val="20"/>
                                        <w:szCs w:val="20"/>
                                      </w:rPr>
                                    </w:pPr>
                                  </w:p>
                                </w:tc>
                              </w:tr>
                            </w:tbl>
                            <w:p w14:paraId="552512E4" w14:textId="77777777" w:rsidR="0079449D" w:rsidRDefault="0079449D">
                              <w:pPr>
                                <w:rPr>
                                  <w:rFonts w:ascii="Times New Roman" w:eastAsia="Times New Roman" w:hAnsi="Times New Roman" w:cs="Times New Roman"/>
                                  <w:sz w:val="20"/>
                                  <w:szCs w:val="20"/>
                                </w:rPr>
                              </w:pPr>
                            </w:p>
                          </w:tc>
                        </w:tr>
                      </w:tbl>
                      <w:p w14:paraId="1CD620AF" w14:textId="77777777" w:rsidR="0079449D" w:rsidRDefault="0079449D">
                        <w:pPr>
                          <w:rPr>
                            <w:rFonts w:ascii="Times New Roman" w:eastAsia="Times New Roman" w:hAnsi="Times New Roman" w:cs="Times New Roman"/>
                            <w:sz w:val="20"/>
                            <w:szCs w:val="20"/>
                          </w:rPr>
                        </w:pPr>
                      </w:p>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79449D" w14:paraId="25F57452" w14:textId="77777777">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79449D" w14:paraId="059ACD3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79449D" w14:paraId="7DC1FD2A" w14:textId="77777777">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79449D" w14:paraId="5995D817" w14:textId="77777777">
                                            <w:tc>
                                              <w:tcPr>
                                                <w:tcW w:w="0" w:type="auto"/>
                                                <w:tcMar>
                                                  <w:top w:w="0" w:type="dxa"/>
                                                  <w:left w:w="270" w:type="dxa"/>
                                                  <w:bottom w:w="135" w:type="dxa"/>
                                                  <w:right w:w="270" w:type="dxa"/>
                                                </w:tcMar>
                                                <w:hideMark/>
                                              </w:tcPr>
                                              <w:p w14:paraId="5DB0901F" w14:textId="77777777" w:rsidR="0079449D" w:rsidRDefault="0079449D">
                                                <w:pPr>
                                                  <w:rPr>
                                                    <w:rFonts w:ascii="Times New Roman" w:eastAsia="Times New Roman" w:hAnsi="Times New Roman" w:cs="Times New Roman"/>
                                                    <w:sz w:val="20"/>
                                                    <w:szCs w:val="20"/>
                                                  </w:rPr>
                                                </w:pPr>
                                              </w:p>
                                            </w:tc>
                                          </w:tr>
                                        </w:tbl>
                                        <w:p w14:paraId="648FDA99" w14:textId="77777777" w:rsidR="0079449D" w:rsidRDefault="0079449D">
                                          <w:pPr>
                                            <w:rPr>
                                              <w:rFonts w:ascii="Times New Roman" w:eastAsia="Times New Roman" w:hAnsi="Times New Roman" w:cs="Times New Roman"/>
                                              <w:sz w:val="20"/>
                                              <w:szCs w:val="20"/>
                                            </w:rPr>
                                          </w:pPr>
                                        </w:p>
                                      </w:tc>
                                    </w:tr>
                                  </w:tbl>
                                  <w:p w14:paraId="161A2F71" w14:textId="77777777" w:rsidR="0079449D" w:rsidRDefault="0079449D">
                                    <w:pPr>
                                      <w:rPr>
                                        <w:rFonts w:ascii="Times New Roman" w:eastAsia="Times New Roman" w:hAnsi="Times New Roman" w:cs="Times New Roman"/>
                                        <w:sz w:val="20"/>
                                        <w:szCs w:val="20"/>
                                      </w:rPr>
                                    </w:pPr>
                                  </w:p>
                                </w:tc>
                              </w:tr>
                            </w:tbl>
                            <w:p w14:paraId="1EBF24DA" w14:textId="77777777" w:rsidR="0079449D" w:rsidRDefault="0079449D">
                              <w:pPr>
                                <w:rPr>
                                  <w:rFonts w:ascii="Times New Roman" w:eastAsia="Times New Roman" w:hAnsi="Times New Roman" w:cs="Times New Roman"/>
                                  <w:sz w:val="20"/>
                                  <w:szCs w:val="20"/>
                                </w:rPr>
                              </w:pPr>
                            </w:p>
                          </w:tc>
                        </w:tr>
                      </w:tbl>
                      <w:p w14:paraId="547C3F4F" w14:textId="77777777" w:rsidR="0079449D" w:rsidRDefault="0079449D">
                        <w:pPr>
                          <w:rPr>
                            <w:rFonts w:ascii="Times New Roman" w:eastAsia="Times New Roman" w:hAnsi="Times New Roman" w:cs="Times New Roman"/>
                            <w:sz w:val="20"/>
                            <w:szCs w:val="20"/>
                          </w:rPr>
                        </w:pPr>
                      </w:p>
                    </w:tc>
                  </w:tr>
                </w:tbl>
                <w:p w14:paraId="31E1BD6C" w14:textId="77777777" w:rsidR="0079449D" w:rsidRDefault="0079449D">
                  <w:pPr>
                    <w:jc w:val="center"/>
                    <w:rPr>
                      <w:rFonts w:ascii="Times New Roman" w:eastAsia="Times New Roman" w:hAnsi="Times New Roman" w:cs="Times New Roman"/>
                      <w:sz w:val="20"/>
                      <w:szCs w:val="20"/>
                    </w:rPr>
                  </w:pPr>
                </w:p>
              </w:tc>
            </w:tr>
            <w:tr w:rsidR="0079449D" w14:paraId="0A49B7FD" w14:textId="77777777">
              <w:trPr>
                <w:jc w:val="center"/>
              </w:trPr>
              <w:tc>
                <w:tcPr>
                  <w:tcW w:w="0" w:type="auto"/>
                  <w:shd w:val="clear" w:color="auto" w:fill="FAFAFA"/>
                  <w:tcMar>
                    <w:top w:w="45" w:type="dxa"/>
                    <w:left w:w="0" w:type="dxa"/>
                    <w:bottom w:w="4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9449D" w14:paraId="2FF0C22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449D" w14:paraId="051B7E72" w14:textId="77777777">
                          <w:tc>
                            <w:tcPr>
                              <w:tcW w:w="0" w:type="auto"/>
                              <w:hideMark/>
                            </w:tcPr>
                            <w:p w14:paraId="177F2E2F" w14:textId="77777777" w:rsidR="0079449D" w:rsidRDefault="0079449D">
                              <w:pPr>
                                <w:jc w:val="center"/>
                              </w:pPr>
                              <w:r>
                                <w:rPr>
                                  <w:noProof/>
                                </w:rPr>
                                <w:drawing>
                                  <wp:inline distT="0" distB="0" distL="0" distR="0" wp14:anchorId="626E0E63" wp14:editId="332AC9DA">
                                    <wp:extent cx="5715000" cy="1371600"/>
                                    <wp:effectExtent l="0" t="0" r="0" b="0"/>
                                    <wp:docPr id="6" name="Picture 6" descr="https://gallery.mailchimp.com/1dcd92d0308ee89fa1b9374d4/images/d6953e4e-c326-416b-ae3a-9906fcdbe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1dcd92d0308ee89fa1b9374d4/images/d6953e4e-c326-416b-ae3a-9906fcdbee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371600"/>
                                            </a:xfrm>
                                            <a:prstGeom prst="rect">
                                              <a:avLst/>
                                            </a:prstGeom>
                                            <a:noFill/>
                                            <a:ln>
                                              <a:noFill/>
                                            </a:ln>
                                          </pic:spPr>
                                        </pic:pic>
                                      </a:graphicData>
                                    </a:graphic>
                                  </wp:inline>
                                </w:drawing>
                              </w:r>
                            </w:p>
                          </w:tc>
                        </w:tr>
                      </w:tbl>
                      <w:p w14:paraId="0ACE85D4" w14:textId="77777777" w:rsidR="0079449D" w:rsidRDefault="0079449D">
                        <w:pPr>
                          <w:rPr>
                            <w:rFonts w:ascii="Times New Roman" w:eastAsia="Times New Roman" w:hAnsi="Times New Roman" w:cs="Times New Roman"/>
                            <w:sz w:val="20"/>
                            <w:szCs w:val="20"/>
                          </w:rPr>
                        </w:pPr>
                      </w:p>
                    </w:tc>
                  </w:tr>
                </w:tbl>
                <w:p w14:paraId="4255051F" w14:textId="77777777" w:rsidR="0079449D" w:rsidRDefault="0079449D"/>
                <w:tbl>
                  <w:tblPr>
                    <w:tblW w:w="5000" w:type="pct"/>
                    <w:tblCellMar>
                      <w:left w:w="0" w:type="dxa"/>
                      <w:right w:w="0" w:type="dxa"/>
                    </w:tblCellMar>
                    <w:tblLook w:val="04A0" w:firstRow="1" w:lastRow="0" w:firstColumn="1" w:lastColumn="0" w:noHBand="0" w:noVBand="1"/>
                  </w:tblPr>
                  <w:tblGrid>
                    <w:gridCol w:w="9000"/>
                  </w:tblGrid>
                  <w:tr w:rsidR="0079449D" w14:paraId="5560479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9449D" w14:paraId="467348E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9449D" w14:paraId="07EB690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825"/>
                                    </w:tblGrid>
                                    <w:tr w:rsidR="0079449D" w14:paraId="4D678F2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645"/>
                                          </w:tblGrid>
                                          <w:tr w:rsidR="0079449D" w14:paraId="340B292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449D" w14:paraId="47DE644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449D" w14:paraId="4DBD69D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449D" w14:paraId="1AEEE731" w14:textId="77777777">
                                                              <w:tc>
                                                                <w:tcPr>
                                                                  <w:tcW w:w="360" w:type="dxa"/>
                                                                  <w:vAlign w:val="center"/>
                                                                  <w:hideMark/>
                                                                </w:tcPr>
                                                                <w:p w14:paraId="52B23D85" w14:textId="77777777" w:rsidR="0079449D" w:rsidRDefault="0079449D">
                                                                  <w:pPr>
                                                                    <w:jc w:val="center"/>
                                                                  </w:pPr>
                                                                  <w:r>
                                                                    <w:rPr>
                                                                      <w:noProof/>
                                                                      <w:color w:val="0000FF"/>
                                                                    </w:rPr>
                                                                    <w:drawing>
                                                                      <wp:inline distT="0" distB="0" distL="0" distR="0" wp14:anchorId="0B8E7A87" wp14:editId="73FF47B5">
                                                                        <wp:extent cx="228600" cy="228600"/>
                                                                        <wp:effectExtent l="0" t="0" r="0" b="0"/>
                                                                        <wp:docPr id="5" name="Picture 5" descr="https://cdn-images.mailchimp.com/icons/social-block-v2/outline-color-link-48.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mages.mailchimp.com/icons/social-block-v2/outline-color-link-4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280E67" w14:textId="77777777" w:rsidR="0079449D" w:rsidRDefault="0079449D">
                                                            <w:pPr>
                                                              <w:rPr>
                                                                <w:rFonts w:ascii="Times New Roman" w:eastAsia="Times New Roman" w:hAnsi="Times New Roman" w:cs="Times New Roman"/>
                                                                <w:sz w:val="20"/>
                                                                <w:szCs w:val="20"/>
                                                              </w:rPr>
                                                            </w:pPr>
                                                          </w:p>
                                                        </w:tc>
                                                      </w:tr>
                                                    </w:tbl>
                                                    <w:p w14:paraId="76918669" w14:textId="77777777" w:rsidR="0079449D" w:rsidRDefault="0079449D">
                                                      <w:pPr>
                                                        <w:rPr>
                                                          <w:rFonts w:ascii="Times New Roman" w:eastAsia="Times New Roman" w:hAnsi="Times New Roman" w:cs="Times New Roman"/>
                                                          <w:sz w:val="20"/>
                                                          <w:szCs w:val="20"/>
                                                        </w:rPr>
                                                      </w:pPr>
                                                    </w:p>
                                                  </w:tc>
                                                </w:tr>
                                              </w:tbl>
                                              <w:p w14:paraId="39B9D4A1" w14:textId="77777777" w:rsidR="0079449D" w:rsidRDefault="0079449D">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449D" w14:paraId="05B4273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449D" w14:paraId="42C248B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449D" w14:paraId="255D4AB3" w14:textId="77777777">
                                                              <w:tc>
                                                                <w:tcPr>
                                                                  <w:tcW w:w="360" w:type="dxa"/>
                                                                  <w:vAlign w:val="center"/>
                                                                  <w:hideMark/>
                                                                </w:tcPr>
                                                                <w:p w14:paraId="291F005A" w14:textId="77777777" w:rsidR="0079449D" w:rsidRDefault="0079449D">
                                                                  <w:pPr>
                                                                    <w:jc w:val="center"/>
                                                                  </w:pPr>
                                                                  <w:r>
                                                                    <w:rPr>
                                                                      <w:noProof/>
                                                                      <w:color w:val="0000FF"/>
                                                                    </w:rPr>
                                                                    <w:drawing>
                                                                      <wp:inline distT="0" distB="0" distL="0" distR="0" wp14:anchorId="236EF393" wp14:editId="72831BF3">
                                                                        <wp:extent cx="228600" cy="228600"/>
                                                                        <wp:effectExtent l="0" t="0" r="0" b="0"/>
                                                                        <wp:docPr id="4" name="Picture 4" descr="https://cdn-images.mailchimp.com/icons/social-block-v2/outline-color-facebook-48.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images.mailchimp.com/icons/social-block-v2/outline-color-facebook-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076BE1" w14:textId="77777777" w:rsidR="0079449D" w:rsidRDefault="0079449D">
                                                            <w:pPr>
                                                              <w:rPr>
                                                                <w:rFonts w:ascii="Times New Roman" w:eastAsia="Times New Roman" w:hAnsi="Times New Roman" w:cs="Times New Roman"/>
                                                                <w:sz w:val="20"/>
                                                                <w:szCs w:val="20"/>
                                                              </w:rPr>
                                                            </w:pPr>
                                                          </w:p>
                                                        </w:tc>
                                                      </w:tr>
                                                    </w:tbl>
                                                    <w:p w14:paraId="326C743D" w14:textId="77777777" w:rsidR="0079449D" w:rsidRDefault="0079449D">
                                                      <w:pPr>
                                                        <w:rPr>
                                                          <w:rFonts w:ascii="Times New Roman" w:eastAsia="Times New Roman" w:hAnsi="Times New Roman" w:cs="Times New Roman"/>
                                                          <w:sz w:val="20"/>
                                                          <w:szCs w:val="20"/>
                                                        </w:rPr>
                                                      </w:pPr>
                                                    </w:p>
                                                  </w:tc>
                                                </w:tr>
                                              </w:tbl>
                                              <w:p w14:paraId="6B52629E" w14:textId="77777777" w:rsidR="0079449D" w:rsidRDefault="0079449D">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449D" w14:paraId="751F176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449D" w14:paraId="4454245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449D" w14:paraId="1A1FD3DF" w14:textId="77777777">
                                                              <w:tc>
                                                                <w:tcPr>
                                                                  <w:tcW w:w="360" w:type="dxa"/>
                                                                  <w:vAlign w:val="center"/>
                                                                  <w:hideMark/>
                                                                </w:tcPr>
                                                                <w:p w14:paraId="529E3338" w14:textId="77777777" w:rsidR="0079449D" w:rsidRDefault="0079449D">
                                                                  <w:pPr>
                                                                    <w:jc w:val="center"/>
                                                                  </w:pPr>
                                                                  <w:r>
                                                                    <w:rPr>
                                                                      <w:noProof/>
                                                                      <w:color w:val="0000FF"/>
                                                                    </w:rPr>
                                                                    <w:drawing>
                                                                      <wp:inline distT="0" distB="0" distL="0" distR="0" wp14:anchorId="2AD43968" wp14:editId="2AAB15A3">
                                                                        <wp:extent cx="228600" cy="228600"/>
                                                                        <wp:effectExtent l="0" t="0" r="0" b="0"/>
                                                                        <wp:docPr id="3" name="Picture 3" descr="https://cdn-images.mailchimp.com/icons/social-block-v2/outline-color-twitter-48.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outline-color-twitter-4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0FD466" w14:textId="77777777" w:rsidR="0079449D" w:rsidRDefault="0079449D">
                                                            <w:pPr>
                                                              <w:rPr>
                                                                <w:rFonts w:ascii="Times New Roman" w:eastAsia="Times New Roman" w:hAnsi="Times New Roman" w:cs="Times New Roman"/>
                                                                <w:sz w:val="20"/>
                                                                <w:szCs w:val="20"/>
                                                              </w:rPr>
                                                            </w:pPr>
                                                          </w:p>
                                                        </w:tc>
                                                      </w:tr>
                                                    </w:tbl>
                                                    <w:p w14:paraId="6B033542" w14:textId="77777777" w:rsidR="0079449D" w:rsidRDefault="0079449D">
                                                      <w:pPr>
                                                        <w:rPr>
                                                          <w:rFonts w:ascii="Times New Roman" w:eastAsia="Times New Roman" w:hAnsi="Times New Roman" w:cs="Times New Roman"/>
                                                          <w:sz w:val="20"/>
                                                          <w:szCs w:val="20"/>
                                                        </w:rPr>
                                                      </w:pPr>
                                                    </w:p>
                                                  </w:tc>
                                                </w:tr>
                                              </w:tbl>
                                              <w:p w14:paraId="44D13F41" w14:textId="77777777" w:rsidR="0079449D" w:rsidRDefault="0079449D">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449D" w14:paraId="572E30E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449D" w14:paraId="1E30396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449D" w14:paraId="512E89F3" w14:textId="77777777">
                                                              <w:tc>
                                                                <w:tcPr>
                                                                  <w:tcW w:w="360" w:type="dxa"/>
                                                                  <w:vAlign w:val="center"/>
                                                                  <w:hideMark/>
                                                                </w:tcPr>
                                                                <w:p w14:paraId="2A74780E" w14:textId="77777777" w:rsidR="0079449D" w:rsidRDefault="0079449D">
                                                                  <w:pPr>
                                                                    <w:jc w:val="center"/>
                                                                  </w:pPr>
                                                                  <w:r>
                                                                    <w:rPr>
                                                                      <w:noProof/>
                                                                      <w:color w:val="0000FF"/>
                                                                    </w:rPr>
                                                                    <w:drawing>
                                                                      <wp:inline distT="0" distB="0" distL="0" distR="0" wp14:anchorId="0069D34E" wp14:editId="76DBF694">
                                                                        <wp:extent cx="228600" cy="228600"/>
                                                                        <wp:effectExtent l="0" t="0" r="0" b="0"/>
                                                                        <wp:docPr id="2" name="Picture 2" descr="https://cdn-images.mailchimp.com/icons/social-block-v2/outline-color-instagram-48.pn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outline-color-instagram-4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6F1974" w14:textId="77777777" w:rsidR="0079449D" w:rsidRDefault="0079449D">
                                                            <w:pPr>
                                                              <w:rPr>
                                                                <w:rFonts w:ascii="Times New Roman" w:eastAsia="Times New Roman" w:hAnsi="Times New Roman" w:cs="Times New Roman"/>
                                                                <w:sz w:val="20"/>
                                                                <w:szCs w:val="20"/>
                                                              </w:rPr>
                                                            </w:pPr>
                                                          </w:p>
                                                        </w:tc>
                                                      </w:tr>
                                                    </w:tbl>
                                                    <w:p w14:paraId="3B160798" w14:textId="77777777" w:rsidR="0079449D" w:rsidRDefault="0079449D">
                                                      <w:pPr>
                                                        <w:rPr>
                                                          <w:rFonts w:ascii="Times New Roman" w:eastAsia="Times New Roman" w:hAnsi="Times New Roman" w:cs="Times New Roman"/>
                                                          <w:sz w:val="20"/>
                                                          <w:szCs w:val="20"/>
                                                        </w:rPr>
                                                      </w:pPr>
                                                    </w:p>
                                                  </w:tc>
                                                </w:tr>
                                              </w:tbl>
                                              <w:p w14:paraId="221674BF" w14:textId="77777777" w:rsidR="0079449D" w:rsidRDefault="0079449D">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9449D" w14:paraId="090186F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9449D" w14:paraId="771B32B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449D" w14:paraId="7E73D006" w14:textId="77777777">
                                                              <w:tc>
                                                                <w:tcPr>
                                                                  <w:tcW w:w="360" w:type="dxa"/>
                                                                  <w:vAlign w:val="center"/>
                                                                  <w:hideMark/>
                                                                </w:tcPr>
                                                                <w:p w14:paraId="528975AA" w14:textId="77777777" w:rsidR="0079449D" w:rsidRDefault="0079449D">
                                                                  <w:pPr>
                                                                    <w:jc w:val="center"/>
                                                                  </w:pPr>
                                                                  <w:r>
                                                                    <w:rPr>
                                                                      <w:noProof/>
                                                                      <w:color w:val="0000FF"/>
                                                                    </w:rPr>
                                                                    <w:drawing>
                                                                      <wp:inline distT="0" distB="0" distL="0" distR="0" wp14:anchorId="6F8F8227" wp14:editId="6F80FA17">
                                                                        <wp:extent cx="228600" cy="228600"/>
                                                                        <wp:effectExtent l="0" t="0" r="0" b="0"/>
                                                                        <wp:docPr id="1" name="Picture 1" descr="https://cdn-images.mailchimp.com/icons/social-block-v2/outline-color-youtube-48.pn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outline-color-youtube-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006B25" w14:textId="77777777" w:rsidR="0079449D" w:rsidRDefault="0079449D">
                                                            <w:pPr>
                                                              <w:rPr>
                                                                <w:rFonts w:ascii="Times New Roman" w:eastAsia="Times New Roman" w:hAnsi="Times New Roman" w:cs="Times New Roman"/>
                                                                <w:sz w:val="20"/>
                                                                <w:szCs w:val="20"/>
                                                              </w:rPr>
                                                            </w:pPr>
                                                          </w:p>
                                                        </w:tc>
                                                      </w:tr>
                                                    </w:tbl>
                                                    <w:p w14:paraId="6976AE17" w14:textId="77777777" w:rsidR="0079449D" w:rsidRDefault="0079449D">
                                                      <w:pPr>
                                                        <w:rPr>
                                                          <w:rFonts w:ascii="Times New Roman" w:eastAsia="Times New Roman" w:hAnsi="Times New Roman" w:cs="Times New Roman"/>
                                                          <w:sz w:val="20"/>
                                                          <w:szCs w:val="20"/>
                                                        </w:rPr>
                                                      </w:pPr>
                                                    </w:p>
                                                  </w:tc>
                                                </w:tr>
                                              </w:tbl>
                                              <w:p w14:paraId="1AA48190" w14:textId="77777777" w:rsidR="0079449D" w:rsidRDefault="0079449D">
                                                <w:pPr>
                                                  <w:rPr>
                                                    <w:rFonts w:ascii="Times New Roman" w:eastAsia="Times New Roman" w:hAnsi="Times New Roman" w:cs="Times New Roman"/>
                                                    <w:sz w:val="20"/>
                                                    <w:szCs w:val="20"/>
                                                  </w:rPr>
                                                </w:pPr>
                                              </w:p>
                                            </w:tc>
                                          </w:tr>
                                        </w:tbl>
                                        <w:p w14:paraId="2B35E38E" w14:textId="77777777" w:rsidR="0079449D" w:rsidRDefault="0079449D">
                                          <w:pPr>
                                            <w:jc w:val="center"/>
                                            <w:rPr>
                                              <w:rFonts w:ascii="Times New Roman" w:eastAsia="Times New Roman" w:hAnsi="Times New Roman" w:cs="Times New Roman"/>
                                              <w:sz w:val="20"/>
                                              <w:szCs w:val="20"/>
                                            </w:rPr>
                                          </w:pPr>
                                        </w:p>
                                      </w:tc>
                                    </w:tr>
                                  </w:tbl>
                                  <w:p w14:paraId="18EAEF4F" w14:textId="77777777" w:rsidR="0079449D" w:rsidRDefault="0079449D">
                                    <w:pPr>
                                      <w:jc w:val="center"/>
                                      <w:rPr>
                                        <w:rFonts w:ascii="Times New Roman" w:eastAsia="Times New Roman" w:hAnsi="Times New Roman" w:cs="Times New Roman"/>
                                        <w:sz w:val="20"/>
                                        <w:szCs w:val="20"/>
                                      </w:rPr>
                                    </w:pPr>
                                  </w:p>
                                </w:tc>
                              </w:tr>
                            </w:tbl>
                            <w:p w14:paraId="6D288495" w14:textId="77777777" w:rsidR="0079449D" w:rsidRDefault="0079449D">
                              <w:pPr>
                                <w:jc w:val="center"/>
                                <w:rPr>
                                  <w:rFonts w:ascii="Times New Roman" w:eastAsia="Times New Roman" w:hAnsi="Times New Roman" w:cs="Times New Roman"/>
                                  <w:sz w:val="20"/>
                                  <w:szCs w:val="20"/>
                                </w:rPr>
                              </w:pPr>
                            </w:p>
                          </w:tc>
                        </w:tr>
                      </w:tbl>
                      <w:p w14:paraId="4FC1B597" w14:textId="77777777" w:rsidR="0079449D" w:rsidRDefault="0079449D">
                        <w:pPr>
                          <w:jc w:val="center"/>
                          <w:rPr>
                            <w:rFonts w:ascii="Times New Roman" w:eastAsia="Times New Roman" w:hAnsi="Times New Roman" w:cs="Times New Roman"/>
                            <w:sz w:val="20"/>
                            <w:szCs w:val="20"/>
                          </w:rPr>
                        </w:pPr>
                      </w:p>
                    </w:tc>
                  </w:tr>
                </w:tbl>
                <w:p w14:paraId="69A7F8C5" w14:textId="77777777" w:rsidR="0079449D" w:rsidRDefault="0079449D"/>
                <w:tbl>
                  <w:tblPr>
                    <w:tblW w:w="5000" w:type="pct"/>
                    <w:tblCellMar>
                      <w:left w:w="0" w:type="dxa"/>
                      <w:right w:w="0" w:type="dxa"/>
                    </w:tblCellMar>
                    <w:tblLook w:val="04A0" w:firstRow="1" w:lastRow="0" w:firstColumn="1" w:lastColumn="0" w:noHBand="0" w:noVBand="1"/>
                  </w:tblPr>
                  <w:tblGrid>
                    <w:gridCol w:w="9000"/>
                  </w:tblGrid>
                  <w:tr w:rsidR="0079449D" w14:paraId="4FCC5ECA" w14:textId="77777777">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79449D" w14:paraId="47CD4651" w14:textId="77777777">
                          <w:tc>
                            <w:tcPr>
                              <w:tcW w:w="0" w:type="auto"/>
                              <w:tcBorders>
                                <w:top w:val="single" w:sz="12" w:space="0" w:color="EEEEEE"/>
                                <w:left w:val="nil"/>
                                <w:bottom w:val="nil"/>
                                <w:right w:val="nil"/>
                              </w:tcBorders>
                              <w:vAlign w:val="center"/>
                              <w:hideMark/>
                            </w:tcPr>
                            <w:p w14:paraId="6BFF9A3F" w14:textId="77777777" w:rsidR="0079449D" w:rsidRDefault="0079449D"/>
                          </w:tc>
                        </w:tr>
                      </w:tbl>
                      <w:p w14:paraId="290F6CC4" w14:textId="77777777" w:rsidR="0079449D" w:rsidRDefault="0079449D">
                        <w:pPr>
                          <w:rPr>
                            <w:rFonts w:ascii="Times New Roman" w:eastAsia="Times New Roman" w:hAnsi="Times New Roman" w:cs="Times New Roman"/>
                            <w:sz w:val="20"/>
                            <w:szCs w:val="20"/>
                          </w:rPr>
                        </w:pPr>
                      </w:p>
                    </w:tc>
                  </w:tr>
                </w:tbl>
                <w:p w14:paraId="6E5D3F13" w14:textId="77777777" w:rsidR="0079449D" w:rsidRDefault="0079449D">
                  <w:pPr>
                    <w:rPr>
                      <w:rFonts w:eastAsia="Times New Roman"/>
                    </w:rPr>
                  </w:pPr>
                </w:p>
              </w:tc>
            </w:tr>
          </w:tbl>
          <w:p w14:paraId="49241098" w14:textId="77777777" w:rsidR="0079449D" w:rsidRDefault="0079449D">
            <w:pPr>
              <w:jc w:val="center"/>
              <w:rPr>
                <w:rFonts w:ascii="Times New Roman" w:eastAsia="Times New Roman" w:hAnsi="Times New Roman" w:cs="Times New Roman"/>
                <w:sz w:val="20"/>
                <w:szCs w:val="20"/>
              </w:rPr>
            </w:pPr>
          </w:p>
        </w:tc>
      </w:tr>
    </w:tbl>
    <w:p w14:paraId="3D6EC4FA" w14:textId="77777777" w:rsidR="007F64D1" w:rsidRDefault="007F64D1">
      <w:bookmarkStart w:id="0" w:name="_GoBack"/>
      <w:bookmarkEnd w:id="0"/>
    </w:p>
    <w:sectPr w:rsidR="007F6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D"/>
    <w:rsid w:val="0079449D"/>
    <w:rsid w:val="007F6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3FFF"/>
  <w15:chartTrackingRefBased/>
  <w15:docId w15:val="{E97DE20B-1577-4702-A5F7-2297DFBC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49D"/>
    <w:pPr>
      <w:spacing w:after="0" w:line="240" w:lineRule="auto"/>
    </w:pPr>
    <w:rPr>
      <w:rFonts w:ascii="Calibri" w:hAnsi="Calibri" w:cs="Calibri"/>
      <w:lang w:eastAsia="en-AU"/>
    </w:rPr>
  </w:style>
  <w:style w:type="paragraph" w:styleId="Heading1">
    <w:name w:val="heading 1"/>
    <w:basedOn w:val="Normal"/>
    <w:link w:val="Heading1Char"/>
    <w:uiPriority w:val="9"/>
    <w:qFormat/>
    <w:rsid w:val="0079449D"/>
    <w:pPr>
      <w:spacing w:line="300" w:lineRule="auto"/>
      <w:outlineLvl w:val="0"/>
    </w:pPr>
    <w:rPr>
      <w:rFonts w:ascii="Helvetica"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9D"/>
    <w:rPr>
      <w:rFonts w:ascii="Helvetica" w:hAnsi="Helvetica" w:cs="Helvetica"/>
      <w:b/>
      <w:bCs/>
      <w:color w:val="202020"/>
      <w:kern w:val="36"/>
      <w:sz w:val="39"/>
      <w:szCs w:val="39"/>
      <w:lang w:eastAsia="en-AU"/>
    </w:rPr>
  </w:style>
  <w:style w:type="character" w:styleId="Hyperlink">
    <w:name w:val="Hyperlink"/>
    <w:basedOn w:val="DefaultParagraphFont"/>
    <w:uiPriority w:val="99"/>
    <w:semiHidden/>
    <w:unhideWhenUsed/>
    <w:rsid w:val="0079449D"/>
    <w:rPr>
      <w:color w:val="0000FF"/>
      <w:u w:val="single"/>
    </w:rPr>
  </w:style>
  <w:style w:type="character" w:styleId="Strong">
    <w:name w:val="Strong"/>
    <w:basedOn w:val="DefaultParagraphFont"/>
    <w:uiPriority w:val="22"/>
    <w:qFormat/>
    <w:rsid w:val="00794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football.us2.list-manage.com/track/click?u=1dcd92d0308ee89fa1b9374d4&amp;id=b317e839cf&amp;e=794540dbba"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afootball.us2.list-manage.com/track/click?u=1dcd92d0308ee89fa1b9374d4&amp;id=f85d7d288e&amp;e=794540dbba"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wafootball.us2.list-manage.com/track/click?u=1dcd92d0308ee89fa1b9374d4&amp;id=1325045b53&amp;e=794540dbba" TargetMode="External"/><Relationship Id="rId1" Type="http://schemas.openxmlformats.org/officeDocument/2006/relationships/styles" Target="styles.xml"/><Relationship Id="rId6" Type="http://schemas.openxmlformats.org/officeDocument/2006/relationships/hyperlink" Target="mailto:stuohey@wafc.com.au"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hyperlink" Target="https://wafootball.us2.list-manage.com/track/click?u=1dcd92d0308ee89fa1b9374d4&amp;id=a768904a44&amp;e=794540dbba" TargetMode="External"/><Relationship Id="rId19" Type="http://schemas.openxmlformats.org/officeDocument/2006/relationships/theme" Target="theme/theme1.xml"/><Relationship Id="rId4" Type="http://schemas.openxmlformats.org/officeDocument/2006/relationships/hyperlink" Target="https://mailchi.mp/wafc/talent-partnership-producing-benefits?e=794540dbba" TargetMode="External"/><Relationship Id="rId9" Type="http://schemas.openxmlformats.org/officeDocument/2006/relationships/image" Target="media/image3.png"/><Relationship Id="rId14" Type="http://schemas.openxmlformats.org/officeDocument/2006/relationships/hyperlink" Target="https://wafootball.us2.list-manage.com/track/click?u=1dcd92d0308ee89fa1b9374d4&amp;id=720cb451ea&amp;e=794540d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OBrien</dc:creator>
  <cp:keywords/>
  <dc:description/>
  <cp:lastModifiedBy>Michael OBrien</cp:lastModifiedBy>
  <cp:revision>1</cp:revision>
  <dcterms:created xsi:type="dcterms:W3CDTF">2018-06-07T04:47:00Z</dcterms:created>
  <dcterms:modified xsi:type="dcterms:W3CDTF">2018-06-07T04:48:00Z</dcterms:modified>
</cp:coreProperties>
</file>